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1A4804">
      <w:proofErr w:type="spellStart"/>
      <w:r>
        <w:t>Бастрыгина</w:t>
      </w:r>
      <w:proofErr w:type="spellEnd"/>
      <w:r>
        <w:t xml:space="preserve"> Алена:</w:t>
      </w:r>
    </w:p>
    <w:p w:rsidR="001A4804" w:rsidRDefault="001A4804">
      <w:r>
        <w:t xml:space="preserve">Дмитрий </w:t>
      </w:r>
      <w:proofErr w:type="spellStart"/>
      <w:r>
        <w:t>Труненков</w:t>
      </w:r>
      <w:proofErr w:type="spellEnd"/>
      <w:r>
        <w:t>, чемпион олимпийских зимних игр по бобслею. Он показывал шлем необычный и кроссовки с шипами и, конечно, золотую медаль олимпийских игр. Давал автограф на своих фотографиях.</w:t>
      </w:r>
      <w:bookmarkStart w:id="0" w:name="_GoBack"/>
      <w:bookmarkEnd w:id="0"/>
    </w:p>
    <w:sectPr w:rsidR="001A4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804"/>
    <w:rsid w:val="0019586C"/>
    <w:rsid w:val="001A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2015-03-05T10:29:00Z</dcterms:created>
  <dcterms:modified xsi:type="dcterms:W3CDTF">2015-03-05T10:32:00Z</dcterms:modified>
</cp:coreProperties>
</file>